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0501" w:rsidRPr="00520501" w:rsidRDefault="00520501" w:rsidP="00520501">
      <w:pPr>
        <w:spacing w:before="100" w:beforeAutospacing="1" w:after="100" w:afterAutospacing="1" w:line="240" w:lineRule="auto"/>
        <w:jc w:val="center"/>
        <w:outlineLvl w:val="0"/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en-AU"/>
        </w:rPr>
      </w:pPr>
      <w:r w:rsidRPr="00520501">
        <w:rPr>
          <w:rFonts w:ascii="Helvetica" w:eastAsia="Times New Roman" w:hAnsi="Helvetica" w:cs="Helvetica"/>
          <w:b/>
          <w:bCs/>
          <w:color w:val="000000"/>
          <w:kern w:val="36"/>
          <w:sz w:val="42"/>
          <w:szCs w:val="42"/>
          <w:lang w:eastAsia="en-AU"/>
        </w:rPr>
        <w:t>Indicative standards by promotional level</w:t>
      </w:r>
    </w:p>
    <w:p w:rsidR="00520501" w:rsidRPr="00520501" w:rsidRDefault="00520501" w:rsidP="00520501">
      <w:pPr>
        <w:spacing w:before="100" w:beforeAutospacing="1" w:after="100" w:afterAutospacing="1" w:line="240" w:lineRule="auto"/>
        <w:jc w:val="center"/>
        <w:outlineLvl w:val="1"/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en-AU"/>
        </w:rPr>
      </w:pPr>
      <w:r w:rsidRPr="00520501"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en-AU"/>
        </w:rPr>
        <w:t>Lecturer (</w:t>
      </w:r>
      <w:r w:rsidR="004F75C8"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en-AU"/>
        </w:rPr>
        <w:t>A</w:t>
      </w:r>
      <w:r w:rsidRPr="00520501">
        <w:rPr>
          <w:rFonts w:ascii="Helvetica" w:eastAsia="Times New Roman" w:hAnsi="Helvetica" w:cs="Helvetica"/>
          <w:b/>
          <w:bCs/>
          <w:color w:val="000000"/>
          <w:sz w:val="33"/>
          <w:szCs w:val="33"/>
          <w:lang w:eastAsia="en-AU"/>
        </w:rPr>
        <w:t>)</w:t>
      </w:r>
    </w:p>
    <w:p w:rsidR="00520501" w:rsidRPr="00B824A9" w:rsidRDefault="00520501" w:rsidP="00B824A9">
      <w:pPr>
        <w:spacing w:before="100" w:beforeAutospacing="1" w:after="390" w:line="240" w:lineRule="auto"/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</w:pPr>
      <w:r w:rsidRPr="00520501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Note: Indicators in </w:t>
      </w:r>
      <w:r w:rsidRPr="00520501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>Bold</w:t>
      </w:r>
      <w:r w:rsidRPr="00520501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up to Lecturer B should be considered as </w:t>
      </w:r>
      <w:r w:rsidRPr="00520501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>minimum standards</w:t>
      </w:r>
      <w:r w:rsidRPr="00520501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. Indicators in Bold </w:t>
      </w:r>
      <w:r w:rsidRPr="00520501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>above</w:t>
      </w:r>
      <w:r w:rsidRPr="00520501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Lecturer B should be considered as </w:t>
      </w:r>
      <w:r w:rsidRPr="00520501">
        <w:rPr>
          <w:rFonts w:ascii="Helvetica" w:eastAsia="Times New Roman" w:hAnsi="Helvetica" w:cs="Helvetica"/>
          <w:b/>
          <w:bCs/>
          <w:color w:val="333333"/>
          <w:sz w:val="23"/>
          <w:szCs w:val="23"/>
          <w:lang w:eastAsia="en-AU"/>
        </w:rPr>
        <w:t>key signals</w:t>
      </w:r>
      <w:r w:rsidRPr="00520501">
        <w:rPr>
          <w:rFonts w:ascii="Helvetica" w:eastAsia="Times New Roman" w:hAnsi="Helvetica" w:cs="Helvetica"/>
          <w:color w:val="333333"/>
          <w:sz w:val="23"/>
          <w:szCs w:val="23"/>
          <w:lang w:eastAsia="en-AU"/>
        </w:rPr>
        <w:t xml:space="preserve"> to build a case for promotion where the contribution is in teaching. The indicators not in bold are to illustrate other activities and evidence that can be used to demonstrate achievement.</w:t>
      </w:r>
    </w:p>
    <w:tbl>
      <w:tblPr>
        <w:tblW w:w="5000" w:type="pct"/>
        <w:tblBorders>
          <w:bottom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41"/>
        <w:gridCol w:w="4640"/>
      </w:tblGrid>
      <w:tr w:rsidR="004F75C8" w:rsidRPr="004F75C8" w:rsidTr="004F75C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en-AU"/>
              </w:rPr>
              <w:t>Criterion 1:  Design and planning of learning activities</w:t>
            </w:r>
          </w:p>
        </w:tc>
      </w:tr>
      <w:tr w:rsidR="004F75C8" w:rsidRPr="004F75C8" w:rsidTr="004F75C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0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Planning, development and preparation of learning activities, learning resources and materials for a unit, course or degree program; including coordination, involvement or leadership in curriculum design and development</w:t>
            </w:r>
          </w:p>
        </w:tc>
      </w:tr>
      <w:tr w:rsidR="004F75C8" w:rsidRPr="004F75C8" w:rsidTr="004F75C8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Standards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Evidence</w:t>
            </w:r>
          </w:p>
        </w:tc>
      </w:tr>
      <w:tr w:rsidR="004F75C8" w:rsidRPr="004F75C8" w:rsidTr="004F75C8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bookmarkStart w:id="0" w:name="_GoBack"/>
            <w:r w:rsidRPr="004F75C8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Planned learning activities designed to develop the students’ learning</w:t>
            </w:r>
          </w:p>
          <w:p w:rsidR="004F75C8" w:rsidRPr="004F75C8" w:rsidRDefault="004F75C8" w:rsidP="004F75C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Sound knowledge of the unit content and material</w:t>
            </w:r>
          </w:p>
          <w:p w:rsidR="004F75C8" w:rsidRPr="004F75C8" w:rsidRDefault="004F75C8" w:rsidP="004F75C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Unit outline that clearly details learning outcomes, teaching and learning activities and assessment</w:t>
            </w:r>
          </w:p>
          <w:p w:rsidR="004F75C8" w:rsidRPr="004F75C8" w:rsidRDefault="004F75C8" w:rsidP="004F75C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Preparation of unit materials</w:t>
            </w:r>
          </w:p>
          <w:p w:rsidR="004F75C8" w:rsidRPr="004F75C8" w:rsidRDefault="004F75C8" w:rsidP="004F75C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Peer review of unit materials by unit/course coordinator</w:t>
            </w:r>
          </w:p>
          <w:p w:rsidR="004F75C8" w:rsidRPr="004F75C8" w:rsidRDefault="004F75C8" w:rsidP="004F75C8">
            <w:pPr>
              <w:numPr>
                <w:ilvl w:val="0"/>
                <w:numId w:val="20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For relevant items in the student survey, average or above average scores for all units taught e.g</w:t>
            </w:r>
            <w:proofErr w:type="gramStart"/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.</w:t>
            </w:r>
            <w:proofErr w:type="gramEnd"/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Appropriate teaching techniques are used by the teacher to enhance my learning.</w:t>
            </w: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The teacher is well prepared.</w:t>
            </w: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The teacher effectively used learning technologies to support my learning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Unit/course outline and materials</w:t>
            </w:r>
          </w:p>
          <w:p w:rsidR="004F75C8" w:rsidRPr="004F75C8" w:rsidRDefault="004F75C8" w:rsidP="004F75C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Report from unit and/or course coordinator</w:t>
            </w:r>
          </w:p>
          <w:p w:rsidR="004F75C8" w:rsidRPr="004F75C8" w:rsidRDefault="004F75C8" w:rsidP="004F75C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Student surveys and feedback to students on response/outcomes</w:t>
            </w:r>
          </w:p>
          <w:p w:rsidR="004F75C8" w:rsidRPr="004F75C8" w:rsidRDefault="004F75C8" w:rsidP="004F75C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Student feedback from focus groups</w:t>
            </w:r>
          </w:p>
          <w:p w:rsidR="004F75C8" w:rsidRPr="004F75C8" w:rsidRDefault="004F75C8" w:rsidP="004F75C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Student feedback derived from external independent evaluation</w:t>
            </w:r>
          </w:p>
          <w:p w:rsidR="004F75C8" w:rsidRPr="004F75C8" w:rsidRDefault="004F75C8" w:rsidP="004F75C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Tutor feedback on preparation, organisation or mentoring support</w:t>
            </w:r>
          </w:p>
          <w:p w:rsidR="004F75C8" w:rsidRPr="004F75C8" w:rsidRDefault="004F75C8" w:rsidP="004F75C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Feedback from teaching teams</w:t>
            </w:r>
          </w:p>
          <w:p w:rsidR="004F75C8" w:rsidRPr="004F75C8" w:rsidRDefault="004F75C8" w:rsidP="004F75C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Expert peer review on course/program materials and innovation</w:t>
            </w:r>
          </w:p>
          <w:p w:rsidR="004F75C8" w:rsidRPr="004F75C8" w:rsidRDefault="004F75C8" w:rsidP="004F75C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External peer recognition and/or review on impact of curriculum, discipline or innovation</w:t>
            </w:r>
          </w:p>
          <w:p w:rsidR="004F75C8" w:rsidRPr="004F75C8" w:rsidRDefault="004F75C8" w:rsidP="004F75C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Details of leadership roles and specific contribution</w:t>
            </w:r>
          </w:p>
          <w:p w:rsidR="004F75C8" w:rsidRPr="004F75C8" w:rsidRDefault="004F75C8" w:rsidP="004F75C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Details of mentoring and support of colleagues</w:t>
            </w:r>
          </w:p>
          <w:p w:rsidR="004F75C8" w:rsidRPr="004F75C8" w:rsidRDefault="004F75C8" w:rsidP="004F75C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Feedback from staff mentored</w:t>
            </w:r>
          </w:p>
          <w:p w:rsidR="004F75C8" w:rsidRPr="004F75C8" w:rsidRDefault="004F75C8" w:rsidP="004F75C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Letter from Chair of curriculum committee on contribution</w:t>
            </w:r>
          </w:p>
          <w:p w:rsidR="004F75C8" w:rsidRPr="004F75C8" w:rsidRDefault="004F75C8" w:rsidP="004F75C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Awards and citations for learning materials</w:t>
            </w:r>
          </w:p>
          <w:p w:rsidR="004F75C8" w:rsidRDefault="004F75C8" w:rsidP="004F75C8">
            <w:pPr>
              <w:numPr>
                <w:ilvl w:val="0"/>
                <w:numId w:val="2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Text book awards</w:t>
            </w: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P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</w:tc>
      </w:tr>
      <w:bookmarkEnd w:id="0"/>
      <w:tr w:rsidR="004F75C8" w:rsidRPr="004F75C8" w:rsidTr="004F75C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en-AU"/>
              </w:rPr>
              <w:lastRenderedPageBreak/>
              <w:t>Criterion 2:  Teaching and supporting student learning</w:t>
            </w:r>
          </w:p>
        </w:tc>
      </w:tr>
      <w:tr w:rsidR="004F75C8" w:rsidRPr="004F75C8" w:rsidTr="004F75C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0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 Quality teaching, including; lecturing, classroom, on-line, field, work-based, studio, laboratory, workshop, undergraduate and postgraduate teaching, and supervision of student research</w:t>
            </w:r>
          </w:p>
        </w:tc>
      </w:tr>
      <w:tr w:rsidR="004F75C8" w:rsidRPr="004F75C8" w:rsidTr="004F75C8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Standards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Evidence</w:t>
            </w:r>
          </w:p>
        </w:tc>
      </w:tr>
      <w:tr w:rsidR="004F75C8" w:rsidRPr="004F75C8" w:rsidTr="004F75C8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 </w:t>
            </w:r>
            <w:r w:rsidRPr="004F75C8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Student centred approach to teaching</w:t>
            </w:r>
          </w:p>
          <w:p w:rsidR="004F75C8" w:rsidRPr="004F75C8" w:rsidRDefault="004F75C8" w:rsidP="004F75C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Demonstrates an understanding of specific aspects of effective teaching and learning support methods</w:t>
            </w:r>
          </w:p>
          <w:p w:rsidR="004F75C8" w:rsidRPr="004F75C8" w:rsidRDefault="004F75C8" w:rsidP="004F75C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Peer review of classroom teaching by colleague</w:t>
            </w:r>
          </w:p>
          <w:p w:rsidR="004F75C8" w:rsidRPr="004F75C8" w:rsidRDefault="004F75C8" w:rsidP="004F75C8">
            <w:pPr>
              <w:numPr>
                <w:ilvl w:val="0"/>
                <w:numId w:val="2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For relevant items in student survey, average or above average scores for two consecutive years and in all units taught e.g.</w:t>
            </w: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•The teacher explains important concepts/ideas in ways that I can understand.</w:t>
            </w: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•The teacher stimulates my interest in the subject.</w:t>
            </w: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I am encouraged to participate in classroom and/or online activities.</w:t>
            </w: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•The teacher is helpful if I encounter difficulties with the lecture/unit.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Student surveys and feedback to students on response/outcomes</w:t>
            </w:r>
          </w:p>
          <w:p w:rsidR="004F75C8" w:rsidRPr="004F75C8" w:rsidRDefault="004F75C8" w:rsidP="004F75C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Student feedback from focus groups</w:t>
            </w:r>
          </w:p>
          <w:p w:rsidR="004F75C8" w:rsidRPr="004F75C8" w:rsidRDefault="004F75C8" w:rsidP="004F75C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Examples of student work/ theses</w:t>
            </w:r>
          </w:p>
          <w:p w:rsidR="004F75C8" w:rsidRPr="004F75C8" w:rsidRDefault="004F75C8" w:rsidP="004F75C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Postgraduate student grades and time to completion</w:t>
            </w:r>
          </w:p>
          <w:p w:rsidR="004F75C8" w:rsidRPr="004F75C8" w:rsidRDefault="004F75C8" w:rsidP="004F75C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Systematic monitoring of student learning outcomes</w:t>
            </w:r>
          </w:p>
          <w:p w:rsidR="004F75C8" w:rsidRPr="004F75C8" w:rsidRDefault="004F75C8" w:rsidP="004F75C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Peer review and personal responses to the review and practices</w:t>
            </w:r>
          </w:p>
          <w:p w:rsidR="004F75C8" w:rsidRPr="004F75C8" w:rsidRDefault="004F75C8" w:rsidP="004F75C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Adoption of innovation by others</w:t>
            </w:r>
          </w:p>
          <w:p w:rsidR="004F75C8" w:rsidRPr="004F75C8" w:rsidRDefault="004F75C8" w:rsidP="004F75C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Impact of innovation/initiative within university or wider</w:t>
            </w:r>
          </w:p>
          <w:p w:rsidR="004F75C8" w:rsidRPr="004F75C8" w:rsidRDefault="004F75C8" w:rsidP="004F75C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Impact of mentoring on peers or colleagues</w:t>
            </w:r>
          </w:p>
          <w:p w:rsidR="004F75C8" w:rsidRPr="004F75C8" w:rsidRDefault="004F75C8" w:rsidP="004F75C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Recognition from university national and international peers</w:t>
            </w:r>
          </w:p>
          <w:p w:rsidR="004F75C8" w:rsidRPr="004F75C8" w:rsidRDefault="004F75C8" w:rsidP="004F75C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Nomination for a teaching award</w:t>
            </w:r>
          </w:p>
          <w:p w:rsidR="004F75C8" w:rsidRPr="004F75C8" w:rsidRDefault="004F75C8" w:rsidP="004F75C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Success in a university, national or discipline teaching award</w:t>
            </w:r>
          </w:p>
          <w:p w:rsidR="004F75C8" w:rsidRDefault="004F75C8" w:rsidP="004F75C8">
            <w:pPr>
              <w:numPr>
                <w:ilvl w:val="0"/>
                <w:numId w:val="2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Letters of invitation or thanks</w:t>
            </w: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P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</w:tc>
      </w:tr>
      <w:tr w:rsidR="004F75C8" w:rsidRPr="004F75C8" w:rsidTr="004F75C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en-AU"/>
              </w:rPr>
              <w:lastRenderedPageBreak/>
              <w:t>Criterion 3:  Assessment and giving feedback to students</w:t>
            </w:r>
          </w:p>
        </w:tc>
      </w:tr>
      <w:tr w:rsidR="004F75C8" w:rsidRPr="004F75C8" w:rsidTr="004F75C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0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 Design and execution of assessment tasks that are aligned with student learning outcomes and the provision of appropriate and timely feedback</w:t>
            </w:r>
          </w:p>
        </w:tc>
      </w:tr>
      <w:tr w:rsidR="004F75C8" w:rsidRPr="004F75C8" w:rsidTr="004F75C8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Standards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Evidence</w:t>
            </w:r>
          </w:p>
        </w:tc>
      </w:tr>
      <w:tr w:rsidR="004F75C8" w:rsidRPr="004F75C8" w:rsidTr="004F75C8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Supports students to develop and demonstrate the intended learning outcomes</w:t>
            </w:r>
          </w:p>
          <w:p w:rsidR="004F75C8" w:rsidRPr="004F75C8" w:rsidRDefault="004F75C8" w:rsidP="004F75C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Timely feedback is provided to students</w:t>
            </w:r>
          </w:p>
          <w:p w:rsidR="004F75C8" w:rsidRPr="004F75C8" w:rsidRDefault="004F75C8" w:rsidP="004F75C8">
            <w:pPr>
              <w:numPr>
                <w:ilvl w:val="0"/>
                <w:numId w:val="24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For relevant student survey items, average or above average scores for two consecutive years and in all units taught e.g</w:t>
            </w:r>
            <w:proofErr w:type="gramStart"/>
            <w:r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.</w:t>
            </w:r>
            <w:proofErr w:type="gramEnd"/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The assessment requirements were clearly stated.</w:t>
            </w: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The assessment tasks were closely linked to the unit objectives</w:t>
            </w: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I receive constructive feedback that assists my learning.</w:t>
            </w: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I receive feedback in time to help me improve.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Unit/Course outline with assessment tasks and marking criteria</w:t>
            </w:r>
          </w:p>
          <w:p w:rsidR="004F75C8" w:rsidRPr="004F75C8" w:rsidRDefault="004F75C8" w:rsidP="004F75C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Student surveys and feedback to students on response/outcomes</w:t>
            </w:r>
          </w:p>
          <w:p w:rsidR="004F75C8" w:rsidRPr="004F75C8" w:rsidRDefault="004F75C8" w:rsidP="004F75C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Student feedback from focus groups</w:t>
            </w:r>
          </w:p>
          <w:p w:rsidR="004F75C8" w:rsidRPr="004F75C8" w:rsidRDefault="004F75C8" w:rsidP="004F75C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Extracts from a number of units/courses showing variety of assessment tasks</w:t>
            </w:r>
          </w:p>
          <w:p w:rsidR="004F75C8" w:rsidRPr="004F75C8" w:rsidRDefault="004F75C8" w:rsidP="004F75C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Feedback from course coordinator on assessment tasks and student outcomes.</w:t>
            </w:r>
          </w:p>
          <w:p w:rsidR="004F75C8" w:rsidRPr="004F75C8" w:rsidRDefault="004F75C8" w:rsidP="004F75C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Examples of innovative assessment tasks</w:t>
            </w:r>
          </w:p>
          <w:p w:rsidR="004F75C8" w:rsidRPr="004F75C8" w:rsidRDefault="004F75C8" w:rsidP="004F75C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Examples of standards of student learning</w:t>
            </w:r>
          </w:p>
          <w:p w:rsidR="004F75C8" w:rsidRPr="004F75C8" w:rsidRDefault="004F75C8" w:rsidP="004F75C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Data evidencing impact of assessment innovation</w:t>
            </w:r>
          </w:p>
          <w:p w:rsidR="004F75C8" w:rsidRPr="004F75C8" w:rsidRDefault="004F75C8" w:rsidP="004F75C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Use of learning analytics</w:t>
            </w:r>
          </w:p>
          <w:p w:rsidR="004F75C8" w:rsidRPr="004F75C8" w:rsidRDefault="004F75C8" w:rsidP="004F75C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Feedback on role in establishing moderation and standards practices</w:t>
            </w:r>
          </w:p>
          <w:p w:rsidR="004F75C8" w:rsidRPr="004F75C8" w:rsidRDefault="004F75C8" w:rsidP="004F75C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Examples of examiner reports and/or independently moderated student work</w:t>
            </w:r>
          </w:p>
          <w:p w:rsidR="004F75C8" w:rsidRPr="004F75C8" w:rsidRDefault="004F75C8" w:rsidP="004F75C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Peer review of course assessment and response to review</w:t>
            </w:r>
          </w:p>
          <w:p w:rsidR="004F75C8" w:rsidRPr="004F75C8" w:rsidRDefault="004F75C8" w:rsidP="004F75C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Examples of policies, practices and their implementation</w:t>
            </w:r>
          </w:p>
          <w:p w:rsidR="004F75C8" w:rsidRDefault="004F75C8" w:rsidP="004F75C8">
            <w:pPr>
              <w:numPr>
                <w:ilvl w:val="0"/>
                <w:numId w:val="2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Peer recognition of leadership role and achievements</w:t>
            </w: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P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</w:tc>
      </w:tr>
      <w:tr w:rsidR="004F75C8" w:rsidRPr="004F75C8" w:rsidTr="004F75C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en-AU"/>
              </w:rPr>
              <w:lastRenderedPageBreak/>
              <w:t>Criterion 4:  Developing effective environments, student support and guidance</w:t>
            </w:r>
          </w:p>
        </w:tc>
      </w:tr>
      <w:tr w:rsidR="004F75C8" w:rsidRPr="004F75C8" w:rsidTr="004F75C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0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 xml:space="preserve">Activities related to the creation of an engaging learning environment for students. Including; supporting transition, and the development of </w:t>
            </w:r>
            <w:proofErr w:type="gramStart"/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learning</w:t>
            </w:r>
            <w:proofErr w:type="gramEnd"/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 xml:space="preserve"> communities that account for and encourage equity and diversity.</w:t>
            </w:r>
          </w:p>
        </w:tc>
      </w:tr>
      <w:tr w:rsidR="004F75C8" w:rsidRPr="004F75C8" w:rsidTr="004F75C8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Standards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Evidence</w:t>
            </w:r>
          </w:p>
        </w:tc>
      </w:tr>
      <w:tr w:rsidR="004F75C8" w:rsidRPr="004F75C8" w:rsidTr="004F75C8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Creates effective learning environments (in classroom/ online/work placement etc.)</w:t>
            </w:r>
          </w:p>
          <w:p w:rsidR="004F75C8" w:rsidRPr="004F75C8" w:rsidRDefault="004F75C8" w:rsidP="004F75C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Directs students to appropriate support and services</w:t>
            </w:r>
          </w:p>
          <w:p w:rsidR="004F75C8" w:rsidRPr="004F75C8" w:rsidRDefault="004F75C8" w:rsidP="004F75C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Demonstrates respect and requires students to demonstrate respect for others</w:t>
            </w:r>
          </w:p>
          <w:p w:rsidR="004F75C8" w:rsidRPr="004F75C8" w:rsidRDefault="004F75C8" w:rsidP="004F75C8">
            <w:pPr>
              <w:numPr>
                <w:ilvl w:val="0"/>
                <w:numId w:val="26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 xml:space="preserve">For the relevant Student Survey item, average or above average score for two consecutive years and in all units taught </w:t>
            </w:r>
            <w:proofErr w:type="spellStart"/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e.g</w:t>
            </w:r>
            <w:proofErr w:type="spellEnd"/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The teacher treats me with respect</w:t>
            </w: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The teacher is available for consultation (e.g. email, online, face-to-face or telephone)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Student surveys and feedback and responses to these</w:t>
            </w:r>
          </w:p>
          <w:p w:rsidR="004F75C8" w:rsidRPr="004F75C8" w:rsidRDefault="004F75C8" w:rsidP="004F75C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Informal unsolicited student or peer feedback</w:t>
            </w:r>
          </w:p>
          <w:p w:rsidR="004F75C8" w:rsidRPr="004F75C8" w:rsidRDefault="004F75C8" w:rsidP="004F75C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Details of role and engagement in learning communities (formal or informal)</w:t>
            </w:r>
          </w:p>
          <w:p w:rsidR="004F75C8" w:rsidRPr="004F75C8" w:rsidRDefault="004F75C8" w:rsidP="004F75C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Use of learning analytics showing student engagement with student support services such as PASS and English Language Proficiency</w:t>
            </w:r>
          </w:p>
          <w:p w:rsidR="004F75C8" w:rsidRPr="004F75C8" w:rsidRDefault="004F75C8" w:rsidP="004F75C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Feedback from students and peers relating to roles e.g. student advisor or leader in learning communities</w:t>
            </w:r>
          </w:p>
          <w:p w:rsidR="004F75C8" w:rsidRPr="004F75C8" w:rsidRDefault="004F75C8" w:rsidP="004F75C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Extent and participation in innovation for student engagement</w:t>
            </w:r>
          </w:p>
          <w:p w:rsidR="004F75C8" w:rsidRPr="004F75C8" w:rsidRDefault="004F75C8" w:rsidP="004F75C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Reports evaluating the effectiveness of targeted student support interventions on student retention and progression</w:t>
            </w:r>
          </w:p>
          <w:p w:rsidR="004F75C8" w:rsidRPr="004F75C8" w:rsidRDefault="004F75C8" w:rsidP="004F75C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Feedback from peers or students mentored</w:t>
            </w:r>
          </w:p>
          <w:p w:rsidR="004F75C8" w:rsidRDefault="004F75C8" w:rsidP="004F75C8">
            <w:pPr>
              <w:numPr>
                <w:ilvl w:val="0"/>
                <w:numId w:val="27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Examples of leadership role and outcomes</w:t>
            </w: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P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</w:tc>
      </w:tr>
      <w:tr w:rsidR="004F75C8" w:rsidRPr="004F75C8" w:rsidTr="004F75C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en-AU"/>
              </w:rPr>
              <w:lastRenderedPageBreak/>
              <w:t>Criterion 5: Integration of scholarship, research and professional activities with teaching and in support of learning</w:t>
            </w:r>
          </w:p>
        </w:tc>
      </w:tr>
      <w:tr w:rsidR="004F75C8" w:rsidRPr="004F75C8" w:rsidTr="004F75C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0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1: Teaching and learning research incorporated into teaching practice</w:t>
            </w:r>
          </w:p>
        </w:tc>
      </w:tr>
      <w:tr w:rsidR="004F75C8" w:rsidRPr="004F75C8" w:rsidTr="004F75C8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Standards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Evidence</w:t>
            </w:r>
          </w:p>
        </w:tc>
      </w:tr>
      <w:tr w:rsidR="004F75C8" w:rsidRPr="004F75C8" w:rsidTr="004F75C8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Incorporates teaching and learning scholarship into teaching practice and curriculum development</w:t>
            </w:r>
          </w:p>
          <w:p w:rsidR="004F75C8" w:rsidRPr="004F75C8" w:rsidRDefault="004F75C8" w:rsidP="004F75C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Peer review of teaching materials and curricula that demonstrate engagement with the teaching/research nexus</w:t>
            </w:r>
          </w:p>
          <w:p w:rsidR="004F75C8" w:rsidRPr="004F75C8" w:rsidRDefault="004F75C8" w:rsidP="004F75C8">
            <w:pPr>
              <w:numPr>
                <w:ilvl w:val="0"/>
                <w:numId w:val="28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 xml:space="preserve">Engagement in professional development related to teaching and learning </w:t>
            </w: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(including engagement in teaching and learning scholarship related to discipline and/or participation in teaching and learning conferences/forums)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Excerpts from unit/course materials demonstrating incorporation of current T &amp; L research into teaching activities</w:t>
            </w:r>
          </w:p>
          <w:p w:rsidR="004F75C8" w:rsidRPr="004F75C8" w:rsidRDefault="004F75C8" w:rsidP="004F75C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Details of grants and awards (successful and unsuccessful) and outcomes</w:t>
            </w:r>
          </w:p>
          <w:p w:rsidR="004F75C8" w:rsidRPr="004F75C8" w:rsidRDefault="004F75C8" w:rsidP="004F75C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Details of conferences and presentations</w:t>
            </w:r>
          </w:p>
          <w:p w:rsidR="004F75C8" w:rsidRPr="004F75C8" w:rsidRDefault="004F75C8" w:rsidP="004F75C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Copies of publications and details of contribution and impact</w:t>
            </w:r>
          </w:p>
          <w:p w:rsidR="004F75C8" w:rsidRPr="004F75C8" w:rsidRDefault="004F75C8" w:rsidP="004F75C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References and letters from peers</w:t>
            </w:r>
          </w:p>
          <w:p w:rsidR="004F75C8" w:rsidRPr="004F75C8" w:rsidRDefault="004F75C8" w:rsidP="004F75C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Details of mentoring roles and outcomes</w:t>
            </w:r>
          </w:p>
          <w:p w:rsidR="004F75C8" w:rsidRPr="004F75C8" w:rsidRDefault="004F75C8" w:rsidP="004F75C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Details of leadership roles and contribution confirmation by peers</w:t>
            </w:r>
          </w:p>
          <w:p w:rsidR="004F75C8" w:rsidRPr="004F75C8" w:rsidRDefault="004F75C8" w:rsidP="004F75C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Impact of projects, grants and other initiatives for the university or (inter)nationally</w:t>
            </w:r>
          </w:p>
          <w:p w:rsidR="004F75C8" w:rsidRPr="004F75C8" w:rsidRDefault="004F75C8" w:rsidP="004F75C8">
            <w:pPr>
              <w:numPr>
                <w:ilvl w:val="0"/>
                <w:numId w:val="29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TEQSA, OLT recognition as assessor or expert</w:t>
            </w:r>
          </w:p>
        </w:tc>
      </w:tr>
      <w:tr w:rsidR="004F75C8" w:rsidRPr="004F75C8" w:rsidTr="004F75C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0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2: Inclusion of discipline based research in the curriculum and engagement of students in pedagogically sound discipline based research</w:t>
            </w:r>
          </w:p>
        </w:tc>
      </w:tr>
      <w:tr w:rsidR="004F75C8" w:rsidRPr="004F75C8" w:rsidTr="004F75C8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Standards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Evidence</w:t>
            </w:r>
          </w:p>
        </w:tc>
      </w:tr>
      <w:tr w:rsidR="004F75C8" w:rsidRPr="004F75C8" w:rsidTr="004F75C8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Use of current disciplinary research in curriculum and teaching activities</w:t>
            </w:r>
          </w:p>
          <w:p w:rsidR="004F75C8" w:rsidRPr="004F75C8" w:rsidRDefault="004F75C8" w:rsidP="004F75C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Peer review of unit/course content by recognised expert within the university</w:t>
            </w:r>
          </w:p>
          <w:p w:rsidR="004F75C8" w:rsidRPr="004F75C8" w:rsidRDefault="004F75C8" w:rsidP="004F75C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Develops learning activities/unit/course work that supports student engagement in research</w:t>
            </w:r>
          </w:p>
          <w:p w:rsidR="004F75C8" w:rsidRPr="004F75C8" w:rsidRDefault="004F75C8" w:rsidP="004F75C8">
            <w:pPr>
              <w:numPr>
                <w:ilvl w:val="0"/>
                <w:numId w:val="30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Develops student understanding of the research culture and research skills of the discipline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Excerpts from unit/course materials demonstrating the incorporation of current disciplinary research or the inclusion of research orientated tasks</w:t>
            </w:r>
          </w:p>
          <w:p w:rsidR="004F75C8" w:rsidRPr="004F75C8" w:rsidRDefault="004F75C8" w:rsidP="004F75C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Student surveys and feedback</w:t>
            </w:r>
          </w:p>
          <w:p w:rsidR="004F75C8" w:rsidRPr="004F75C8" w:rsidRDefault="004F75C8" w:rsidP="004F75C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Student participation in conferences, presentation of papers and/or publishing</w:t>
            </w:r>
          </w:p>
          <w:p w:rsidR="004F75C8" w:rsidRPr="004F75C8" w:rsidRDefault="004F75C8" w:rsidP="004F75C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Number of students progressing to research degrees</w:t>
            </w:r>
          </w:p>
          <w:p w:rsidR="004F75C8" w:rsidRPr="004F75C8" w:rsidRDefault="004F75C8" w:rsidP="004F75C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Number of postgraduate students supervised to completion, grades and time to completion</w:t>
            </w:r>
          </w:p>
          <w:p w:rsidR="004F75C8" w:rsidRPr="004F75C8" w:rsidRDefault="004F75C8" w:rsidP="004F75C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Number of students in academic/research positions following graduation</w:t>
            </w:r>
          </w:p>
          <w:p w:rsidR="004F75C8" w:rsidRPr="004F75C8" w:rsidRDefault="004F75C8" w:rsidP="004F75C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Peer review recognising role and contribution</w:t>
            </w:r>
          </w:p>
          <w:p w:rsidR="004F75C8" w:rsidRPr="004F75C8" w:rsidRDefault="004F75C8" w:rsidP="004F75C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Receipt of prizes or awards by students supervised</w:t>
            </w:r>
          </w:p>
          <w:p w:rsidR="004F75C8" w:rsidRPr="004F75C8" w:rsidRDefault="004F75C8" w:rsidP="004F75C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Peer review reports related to teaching/curriculum materials</w:t>
            </w:r>
          </w:p>
          <w:p w:rsidR="004F75C8" w:rsidRPr="004F75C8" w:rsidRDefault="004F75C8" w:rsidP="004F75C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Adoption of teaching/curriculum materials by others</w:t>
            </w:r>
          </w:p>
          <w:p w:rsidR="004F75C8" w:rsidRPr="004F75C8" w:rsidRDefault="004F75C8" w:rsidP="004F75C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Letters of reference from peers or invitations indication standing in discipline</w:t>
            </w:r>
          </w:p>
          <w:p w:rsidR="004F75C8" w:rsidRPr="004F75C8" w:rsidRDefault="004F75C8" w:rsidP="004F75C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lastRenderedPageBreak/>
              <w:t>Assessor reports</w:t>
            </w:r>
          </w:p>
          <w:p w:rsidR="004F75C8" w:rsidRPr="004F75C8" w:rsidRDefault="004F75C8" w:rsidP="004F75C8">
            <w:pPr>
              <w:numPr>
                <w:ilvl w:val="0"/>
                <w:numId w:val="31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Details of leadership roles, duration, achievements</w:t>
            </w:r>
          </w:p>
        </w:tc>
      </w:tr>
      <w:tr w:rsidR="004F75C8" w:rsidRPr="004F75C8" w:rsidTr="004F75C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0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lastRenderedPageBreak/>
              <w:t>3: Incorporation of professional, industry and work-based practice and experiences into teaching practice and the curriculum</w:t>
            </w:r>
          </w:p>
        </w:tc>
      </w:tr>
      <w:tr w:rsidR="004F75C8" w:rsidRPr="004F75C8" w:rsidTr="004F75C8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Standards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Evidence</w:t>
            </w:r>
          </w:p>
        </w:tc>
      </w:tr>
      <w:tr w:rsidR="004F75C8" w:rsidRPr="004F75C8" w:rsidTr="004F75C8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numPr>
                <w:ilvl w:val="0"/>
                <w:numId w:val="32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Use of authentic case studies, integration of industry experience and/or partnerships in teaching</w:t>
            </w:r>
          </w:p>
          <w:p w:rsidR="004F75C8" w:rsidRPr="004F75C8" w:rsidRDefault="004F75C8" w:rsidP="004F75C8">
            <w:pPr>
              <w:spacing w:before="100" w:beforeAutospacing="1" w:after="39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 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Excerpts from Unit/Course materials demonstrating the integration of case studies and/or industry experience</w:t>
            </w:r>
          </w:p>
          <w:p w:rsidR="004F75C8" w:rsidRPr="004F75C8" w:rsidRDefault="004F75C8" w:rsidP="004F75C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Feedback from students on experience</w:t>
            </w:r>
          </w:p>
          <w:p w:rsidR="004F75C8" w:rsidRPr="004F75C8" w:rsidRDefault="004F75C8" w:rsidP="004F75C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Extent of participation by students, industry</w:t>
            </w:r>
          </w:p>
          <w:p w:rsidR="004F75C8" w:rsidRPr="004F75C8" w:rsidRDefault="004F75C8" w:rsidP="004F75C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Letters or surveys of industry satisfaction on preparation of students for practice</w:t>
            </w:r>
          </w:p>
          <w:p w:rsidR="004F75C8" w:rsidRPr="004F75C8" w:rsidRDefault="004F75C8" w:rsidP="004F75C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Peer review of professional /authentic experience</w:t>
            </w:r>
          </w:p>
          <w:p w:rsidR="004F75C8" w:rsidRPr="004F75C8" w:rsidRDefault="004F75C8" w:rsidP="004F75C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Invitations to work with industry, letters of support from industry</w:t>
            </w:r>
          </w:p>
          <w:p w:rsidR="004F75C8" w:rsidRPr="004F75C8" w:rsidRDefault="004F75C8" w:rsidP="004F75C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Feedback from industry partners indicating alignment between industry requirements and learning outcomes</w:t>
            </w:r>
          </w:p>
          <w:p w:rsidR="004F75C8" w:rsidRDefault="004F75C8" w:rsidP="004F75C8">
            <w:pPr>
              <w:numPr>
                <w:ilvl w:val="0"/>
                <w:numId w:val="33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Feedback from industry partners indicating the efficacy of programs in preparing graduates for professional practice</w:t>
            </w: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P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</w:tc>
      </w:tr>
      <w:tr w:rsidR="004F75C8" w:rsidRPr="004F75C8" w:rsidTr="004F75C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en-AU"/>
              </w:rPr>
              <w:lastRenderedPageBreak/>
              <w:t>Criterion 6:  Evaluation of practice and continuing professional development</w:t>
            </w:r>
          </w:p>
        </w:tc>
      </w:tr>
      <w:tr w:rsidR="004F75C8" w:rsidRPr="004F75C8" w:rsidTr="004F75C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0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 </w:t>
            </w:r>
          </w:p>
        </w:tc>
      </w:tr>
      <w:tr w:rsidR="004F75C8" w:rsidRPr="004F75C8" w:rsidTr="004F75C8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Standards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Evidence</w:t>
            </w:r>
          </w:p>
        </w:tc>
      </w:tr>
      <w:tr w:rsidR="004F75C8" w:rsidRPr="004F75C8" w:rsidTr="004F75C8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Engages in professional development activities related to teaching and learning</w:t>
            </w:r>
          </w:p>
          <w:p w:rsidR="004F75C8" w:rsidRPr="004F75C8" w:rsidRDefault="004F75C8" w:rsidP="004F75C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Participation in teaching related professional development (e.g. induction program)</w:t>
            </w:r>
          </w:p>
          <w:p w:rsidR="004F75C8" w:rsidRPr="004F75C8" w:rsidRDefault="004F75C8" w:rsidP="004F75C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Self-evaluation leading to changes in teaching practice.</w:t>
            </w:r>
          </w:p>
          <w:p w:rsidR="004F75C8" w:rsidRPr="004F75C8" w:rsidRDefault="004F75C8" w:rsidP="004F75C8">
            <w:pPr>
              <w:numPr>
                <w:ilvl w:val="0"/>
                <w:numId w:val="34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For relevant student survey items, average or above average score for two consecutive years and in all units taught in student surveys e.g.</w:t>
            </w:r>
            <w:r w:rsidRPr="004F75C8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br/>
              <w:t xml:space="preserve">• </w:t>
            </w: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Overall, the tutor/teacher effectively supports my learning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Student surveys, comments and feedback</w:t>
            </w:r>
          </w:p>
          <w:p w:rsidR="004F75C8" w:rsidRPr="004F75C8" w:rsidRDefault="004F75C8" w:rsidP="004F75C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Peer review on a range of dimensions of teaching</w:t>
            </w:r>
          </w:p>
          <w:p w:rsidR="004F75C8" w:rsidRPr="004F75C8" w:rsidRDefault="004F75C8" w:rsidP="004F75C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Mapping achievements and experience to professional standards frameworks</w:t>
            </w:r>
          </w:p>
          <w:p w:rsidR="004F75C8" w:rsidRPr="004F75C8" w:rsidRDefault="004F75C8" w:rsidP="004F75C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Application for teaching fellowship (HERDSA, HEA)</w:t>
            </w:r>
          </w:p>
          <w:p w:rsidR="004F75C8" w:rsidRPr="004F75C8" w:rsidRDefault="004F75C8" w:rsidP="004F75C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Certificates/ transcripts of professional development undertaken, duration, changes made as a consequence</w:t>
            </w:r>
          </w:p>
          <w:p w:rsidR="004F75C8" w:rsidRPr="004F75C8" w:rsidRDefault="004F75C8" w:rsidP="004F75C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Details and examples of the impact of the change in practice, evidence of changes in student, peer evaluation</w:t>
            </w:r>
          </w:p>
          <w:p w:rsidR="004F75C8" w:rsidRPr="004F75C8" w:rsidRDefault="004F75C8" w:rsidP="004F75C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Details of contribution to the professional development, mentoring of others, and outcomes</w:t>
            </w:r>
          </w:p>
          <w:p w:rsidR="004F75C8" w:rsidRPr="004F75C8" w:rsidRDefault="004F75C8" w:rsidP="004F75C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Invitations to present keynote at T &amp; L and disciplinary conferences</w:t>
            </w:r>
          </w:p>
          <w:p w:rsidR="004F75C8" w:rsidRPr="004F75C8" w:rsidRDefault="004F75C8" w:rsidP="004F75C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Teaching Portfolio demonstrating reflective practice</w:t>
            </w:r>
          </w:p>
          <w:p w:rsidR="004F75C8" w:rsidRDefault="004F75C8" w:rsidP="004F75C8">
            <w:pPr>
              <w:numPr>
                <w:ilvl w:val="0"/>
                <w:numId w:val="35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Examples of leadership contribution in professional development and evaluation</w:t>
            </w: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  <w:p w:rsidR="004F75C8" w:rsidRPr="004F75C8" w:rsidRDefault="004F75C8" w:rsidP="004F75C8">
            <w:p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</w:p>
        </w:tc>
      </w:tr>
      <w:tr w:rsidR="004F75C8" w:rsidRPr="004F75C8" w:rsidTr="004F75C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C587C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jc w:val="center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b/>
                <w:bCs/>
                <w:color w:val="FFFFFF"/>
                <w:sz w:val="17"/>
                <w:szCs w:val="17"/>
                <w:lang w:eastAsia="en-AU"/>
              </w:rPr>
              <w:lastRenderedPageBreak/>
              <w:t>Criterion 7:  Professional and personal effectiveness</w:t>
            </w:r>
          </w:p>
        </w:tc>
      </w:tr>
      <w:tr w:rsidR="004F75C8" w:rsidRPr="004F75C8" w:rsidTr="004F75C8"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CE8F0"/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 </w:t>
            </w:r>
          </w:p>
        </w:tc>
      </w:tr>
      <w:tr w:rsidR="004F75C8" w:rsidRPr="004F75C8" w:rsidTr="004F75C8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Standards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Indicative Evidence</w:t>
            </w:r>
          </w:p>
        </w:tc>
      </w:tr>
      <w:tr w:rsidR="004F75C8" w:rsidRPr="004F75C8" w:rsidTr="004F75C8">
        <w:tc>
          <w:tcPr>
            <w:tcW w:w="2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spacing w:before="120" w:after="12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Professional Qualities</w:t>
            </w:r>
          </w:p>
          <w:p w:rsidR="004F75C8" w:rsidRPr="004F75C8" w:rsidRDefault="004F75C8" w:rsidP="004F75C8">
            <w:pPr>
              <w:numPr>
                <w:ilvl w:val="0"/>
                <w:numId w:val="36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Is aware of and consciously developing professional qualities of:</w:t>
            </w: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Taking ownership and management of teaching role</w:t>
            </w: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Demonstrating effective preparation and prioritisation</w:t>
            </w: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Demonstrating commitment to continuing professional development in discipline and T &amp; L</w:t>
            </w: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Responding positively to opportunities and new approaches</w:t>
            </w: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Communicating effectively in both formal and informal contexts</w:t>
            </w: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Application of professional ethical practices in work and in teaching contexts</w:t>
            </w:r>
          </w:p>
          <w:p w:rsidR="004F75C8" w:rsidRPr="004F75C8" w:rsidRDefault="004F75C8" w:rsidP="004F75C8">
            <w:pPr>
              <w:spacing w:before="100" w:beforeAutospacing="1" w:after="390" w:line="240" w:lineRule="auto"/>
              <w:ind w:left="120"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Personal qualities</w:t>
            </w:r>
          </w:p>
          <w:p w:rsidR="004F75C8" w:rsidRPr="004F75C8" w:rsidRDefault="004F75C8" w:rsidP="004F75C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Is aware of and consciously developing personal qualities of:</w:t>
            </w: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Approaching teaching with enthusiasm, passion and confidence</w:t>
            </w: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Demonstrating resilience and perseverance in the face of obstacles</w:t>
            </w: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Demonstrating time management of self and work to ensure others are not delayed in their work</w:t>
            </w: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Demonstrating self-reflective evaluation of practices and relationships</w:t>
            </w: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Demonstrating commitment and interest in students and their learning</w:t>
            </w:r>
          </w:p>
          <w:p w:rsidR="004F75C8" w:rsidRPr="004F75C8" w:rsidRDefault="004F75C8" w:rsidP="004F75C8">
            <w:pPr>
              <w:numPr>
                <w:ilvl w:val="0"/>
                <w:numId w:val="37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Average or above average scores for two consecutive years and in all units taught for relevant items in student survey e.g</w:t>
            </w:r>
            <w:proofErr w:type="gramStart"/>
            <w:r w:rsidRPr="004F75C8">
              <w:rPr>
                <w:rFonts w:ascii="Verdana" w:eastAsia="Times New Roman" w:hAnsi="Verdana" w:cs="Helvetica"/>
                <w:b/>
                <w:bCs/>
                <w:color w:val="000000"/>
                <w:sz w:val="17"/>
                <w:szCs w:val="17"/>
                <w:lang w:eastAsia="en-AU"/>
              </w:rPr>
              <w:t>.</w:t>
            </w:r>
            <w:proofErr w:type="gramEnd"/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br/>
              <w:t>• The teacher demonstrates enthusiasm in teaching the unit.</w:t>
            </w:r>
          </w:p>
        </w:tc>
        <w:tc>
          <w:tcPr>
            <w:tcW w:w="25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0" w:type="dxa"/>
              <w:left w:w="0" w:type="dxa"/>
              <w:bottom w:w="150" w:type="dxa"/>
              <w:right w:w="150" w:type="dxa"/>
            </w:tcMar>
            <w:hideMark/>
          </w:tcPr>
          <w:p w:rsidR="004F75C8" w:rsidRPr="004F75C8" w:rsidRDefault="004F75C8" w:rsidP="004F75C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360 degree leadership feedback</w:t>
            </w:r>
          </w:p>
          <w:p w:rsidR="004F75C8" w:rsidRPr="004F75C8" w:rsidRDefault="004F75C8" w:rsidP="004F75C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Team and program awards</w:t>
            </w:r>
          </w:p>
          <w:p w:rsidR="004F75C8" w:rsidRPr="004F75C8" w:rsidRDefault="004F75C8" w:rsidP="004F75C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Committee contribution</w:t>
            </w:r>
          </w:p>
          <w:p w:rsidR="004F75C8" w:rsidRPr="004F75C8" w:rsidRDefault="004F75C8" w:rsidP="004F75C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Collaborative teaching and learning grants, publications</w:t>
            </w:r>
          </w:p>
          <w:p w:rsidR="004F75C8" w:rsidRPr="004F75C8" w:rsidRDefault="004F75C8" w:rsidP="004F75C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Industry, professional awards/recognition</w:t>
            </w:r>
          </w:p>
          <w:p w:rsidR="004F75C8" w:rsidRPr="004F75C8" w:rsidRDefault="004F75C8" w:rsidP="004F75C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Details of mentoring roles and outcomes</w:t>
            </w:r>
          </w:p>
          <w:p w:rsidR="004F75C8" w:rsidRPr="004F75C8" w:rsidRDefault="004F75C8" w:rsidP="004F75C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Feedback from staff mentored</w:t>
            </w:r>
          </w:p>
          <w:p w:rsidR="004F75C8" w:rsidRPr="004F75C8" w:rsidRDefault="004F75C8" w:rsidP="004F75C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Details of leadership roles and confirmation of contribution from peers</w:t>
            </w:r>
          </w:p>
          <w:p w:rsidR="004F75C8" w:rsidRPr="004F75C8" w:rsidRDefault="004F75C8" w:rsidP="004F75C8">
            <w:pPr>
              <w:numPr>
                <w:ilvl w:val="0"/>
                <w:numId w:val="38"/>
              </w:numPr>
              <w:spacing w:before="100" w:beforeAutospacing="1" w:after="100" w:afterAutospacing="1" w:line="240" w:lineRule="auto"/>
              <w:ind w:right="120"/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</w:pPr>
            <w:r w:rsidRPr="004F75C8">
              <w:rPr>
                <w:rFonts w:ascii="Verdana" w:eastAsia="Times New Roman" w:hAnsi="Verdana" w:cs="Helvetica"/>
                <w:color w:val="000000"/>
                <w:sz w:val="17"/>
                <w:szCs w:val="17"/>
                <w:lang w:eastAsia="en-AU"/>
              </w:rPr>
              <w:t>Letters of reference and/or thanks</w:t>
            </w:r>
          </w:p>
        </w:tc>
      </w:tr>
    </w:tbl>
    <w:p w:rsidR="00520501" w:rsidRDefault="00520501"/>
    <w:p w:rsidR="00D01394" w:rsidRDefault="00413CB9"/>
    <w:sectPr w:rsidR="00D01394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4F4" w:rsidRDefault="006F14F4" w:rsidP="006F14F4">
      <w:pPr>
        <w:spacing w:after="0" w:line="240" w:lineRule="auto"/>
      </w:pPr>
      <w:r>
        <w:separator/>
      </w:r>
    </w:p>
  </w:endnote>
  <w:endnote w:type="continuationSeparator" w:id="0">
    <w:p w:rsidR="006F14F4" w:rsidRDefault="006F14F4" w:rsidP="006F1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264076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3CB9" w:rsidRDefault="00413CB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3CB9" w:rsidRDefault="00413CB9">
    <w:pPr>
      <w:pStyle w:val="Footer"/>
    </w:pPr>
    <w:r>
      <w:t>www.uniteachingcriteria.edu.au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4F4" w:rsidRDefault="006F14F4" w:rsidP="006F14F4">
      <w:pPr>
        <w:spacing w:after="0" w:line="240" w:lineRule="auto"/>
      </w:pPr>
      <w:r>
        <w:separator/>
      </w:r>
    </w:p>
  </w:footnote>
  <w:footnote w:type="continuationSeparator" w:id="0">
    <w:p w:rsidR="006F14F4" w:rsidRDefault="006F14F4" w:rsidP="006F1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4F4" w:rsidRDefault="006F14F4" w:rsidP="006F14F4">
    <w:pPr>
      <w:pStyle w:val="Header"/>
      <w:jc w:val="center"/>
    </w:pPr>
    <w:r>
      <w:t>Australian University Teaching Criteria and Standards Framework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40F10"/>
    <w:multiLevelType w:val="multilevel"/>
    <w:tmpl w:val="F976DD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1D05C1"/>
    <w:multiLevelType w:val="multilevel"/>
    <w:tmpl w:val="BDC014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F95D57"/>
    <w:multiLevelType w:val="multilevel"/>
    <w:tmpl w:val="3B3A98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749DA"/>
    <w:multiLevelType w:val="multilevel"/>
    <w:tmpl w:val="059456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E963C84"/>
    <w:multiLevelType w:val="multilevel"/>
    <w:tmpl w:val="AA8EB7D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4D90733"/>
    <w:multiLevelType w:val="multilevel"/>
    <w:tmpl w:val="CE7ABBF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0C1E47"/>
    <w:multiLevelType w:val="multilevel"/>
    <w:tmpl w:val="946A2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A7F3EDF"/>
    <w:multiLevelType w:val="multilevel"/>
    <w:tmpl w:val="5FE675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C157A2D"/>
    <w:multiLevelType w:val="multilevel"/>
    <w:tmpl w:val="BFA001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DF501BE"/>
    <w:multiLevelType w:val="multilevel"/>
    <w:tmpl w:val="1FBE02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3604D0"/>
    <w:multiLevelType w:val="multilevel"/>
    <w:tmpl w:val="966AD48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1EA56F3"/>
    <w:multiLevelType w:val="multilevel"/>
    <w:tmpl w:val="E51872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C52535"/>
    <w:multiLevelType w:val="multilevel"/>
    <w:tmpl w:val="4AD8B27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6FB1A13"/>
    <w:multiLevelType w:val="multilevel"/>
    <w:tmpl w:val="EF460B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73257C7"/>
    <w:multiLevelType w:val="multilevel"/>
    <w:tmpl w:val="7550FC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8C8373C"/>
    <w:multiLevelType w:val="multilevel"/>
    <w:tmpl w:val="4FCCBE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9235484"/>
    <w:multiLevelType w:val="multilevel"/>
    <w:tmpl w:val="2AFAFC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99A2FF0"/>
    <w:multiLevelType w:val="multilevel"/>
    <w:tmpl w:val="7342395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B1757AD"/>
    <w:multiLevelType w:val="multilevel"/>
    <w:tmpl w:val="94726EE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07826EF"/>
    <w:multiLevelType w:val="multilevel"/>
    <w:tmpl w:val="AEB848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0DA4DEB"/>
    <w:multiLevelType w:val="multilevel"/>
    <w:tmpl w:val="FA10C2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4B36B9C"/>
    <w:multiLevelType w:val="multilevel"/>
    <w:tmpl w:val="1CDA2E6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66156BE"/>
    <w:multiLevelType w:val="multilevel"/>
    <w:tmpl w:val="1C46FA4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9C4412E"/>
    <w:multiLevelType w:val="multilevel"/>
    <w:tmpl w:val="A8266F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E975BB2"/>
    <w:multiLevelType w:val="multilevel"/>
    <w:tmpl w:val="EEC6B7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1551F61"/>
    <w:multiLevelType w:val="multilevel"/>
    <w:tmpl w:val="16F885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29A5299"/>
    <w:multiLevelType w:val="multilevel"/>
    <w:tmpl w:val="F402AC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66F4AD5"/>
    <w:multiLevelType w:val="multilevel"/>
    <w:tmpl w:val="2F94B3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6CA0503"/>
    <w:multiLevelType w:val="multilevel"/>
    <w:tmpl w:val="0DDCEE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A9C169E"/>
    <w:multiLevelType w:val="multilevel"/>
    <w:tmpl w:val="C3ECCAF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DC5504F"/>
    <w:multiLevelType w:val="multilevel"/>
    <w:tmpl w:val="448E7D8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5491F19"/>
    <w:multiLevelType w:val="multilevel"/>
    <w:tmpl w:val="9246EE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FDC447A"/>
    <w:multiLevelType w:val="multilevel"/>
    <w:tmpl w:val="93048D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43B72B3"/>
    <w:multiLevelType w:val="multilevel"/>
    <w:tmpl w:val="0BA646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7FA316F"/>
    <w:multiLevelType w:val="multilevel"/>
    <w:tmpl w:val="78DE422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3F7A17"/>
    <w:multiLevelType w:val="multilevel"/>
    <w:tmpl w:val="2C9CBBF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4CF75A6"/>
    <w:multiLevelType w:val="multilevel"/>
    <w:tmpl w:val="7FEE6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BAA6F4F"/>
    <w:multiLevelType w:val="multilevel"/>
    <w:tmpl w:val="08505A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27"/>
  </w:num>
  <w:num w:numId="3">
    <w:abstractNumId w:val="34"/>
  </w:num>
  <w:num w:numId="4">
    <w:abstractNumId w:val="26"/>
  </w:num>
  <w:num w:numId="5">
    <w:abstractNumId w:val="33"/>
  </w:num>
  <w:num w:numId="6">
    <w:abstractNumId w:val="11"/>
  </w:num>
  <w:num w:numId="7">
    <w:abstractNumId w:val="28"/>
  </w:num>
  <w:num w:numId="8">
    <w:abstractNumId w:val="21"/>
  </w:num>
  <w:num w:numId="9">
    <w:abstractNumId w:val="32"/>
  </w:num>
  <w:num w:numId="10">
    <w:abstractNumId w:val="20"/>
  </w:num>
  <w:num w:numId="11">
    <w:abstractNumId w:val="4"/>
  </w:num>
  <w:num w:numId="12">
    <w:abstractNumId w:val="0"/>
  </w:num>
  <w:num w:numId="13">
    <w:abstractNumId w:val="7"/>
  </w:num>
  <w:num w:numId="14">
    <w:abstractNumId w:val="12"/>
  </w:num>
  <w:num w:numId="15">
    <w:abstractNumId w:val="29"/>
  </w:num>
  <w:num w:numId="16">
    <w:abstractNumId w:val="17"/>
  </w:num>
  <w:num w:numId="17">
    <w:abstractNumId w:val="16"/>
  </w:num>
  <w:num w:numId="18">
    <w:abstractNumId w:val="30"/>
  </w:num>
  <w:num w:numId="19">
    <w:abstractNumId w:val="2"/>
  </w:num>
  <w:num w:numId="20">
    <w:abstractNumId w:val="18"/>
  </w:num>
  <w:num w:numId="21">
    <w:abstractNumId w:val="5"/>
  </w:num>
  <w:num w:numId="22">
    <w:abstractNumId w:val="15"/>
  </w:num>
  <w:num w:numId="23">
    <w:abstractNumId w:val="31"/>
  </w:num>
  <w:num w:numId="24">
    <w:abstractNumId w:val="9"/>
  </w:num>
  <w:num w:numId="25">
    <w:abstractNumId w:val="25"/>
  </w:num>
  <w:num w:numId="26">
    <w:abstractNumId w:val="37"/>
  </w:num>
  <w:num w:numId="27">
    <w:abstractNumId w:val="3"/>
  </w:num>
  <w:num w:numId="28">
    <w:abstractNumId w:val="10"/>
  </w:num>
  <w:num w:numId="29">
    <w:abstractNumId w:val="24"/>
  </w:num>
  <w:num w:numId="30">
    <w:abstractNumId w:val="36"/>
  </w:num>
  <w:num w:numId="31">
    <w:abstractNumId w:val="1"/>
  </w:num>
  <w:num w:numId="32">
    <w:abstractNumId w:val="8"/>
  </w:num>
  <w:num w:numId="33">
    <w:abstractNumId w:val="35"/>
  </w:num>
  <w:num w:numId="34">
    <w:abstractNumId w:val="22"/>
  </w:num>
  <w:num w:numId="35">
    <w:abstractNumId w:val="6"/>
  </w:num>
  <w:num w:numId="36">
    <w:abstractNumId w:val="19"/>
  </w:num>
  <w:num w:numId="37">
    <w:abstractNumId w:val="13"/>
  </w:num>
  <w:num w:numId="38">
    <w:abstractNumId w:val="23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0501"/>
    <w:rsid w:val="00166FF0"/>
    <w:rsid w:val="00413CB9"/>
    <w:rsid w:val="004F75C8"/>
    <w:rsid w:val="00520501"/>
    <w:rsid w:val="0059221B"/>
    <w:rsid w:val="005C3DBD"/>
    <w:rsid w:val="006F14F4"/>
    <w:rsid w:val="00B824A9"/>
    <w:rsid w:val="00D31510"/>
    <w:rsid w:val="00DF5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2"/>
      <w:szCs w:val="42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520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3"/>
      <w:szCs w:val="33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501"/>
    <w:rPr>
      <w:rFonts w:ascii="Times New Roman" w:eastAsia="Times New Roman" w:hAnsi="Times New Roman" w:cs="Times New Roman"/>
      <w:b/>
      <w:bCs/>
      <w:color w:val="000000"/>
      <w:kern w:val="36"/>
      <w:sz w:val="42"/>
      <w:szCs w:val="4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20501"/>
    <w:rPr>
      <w:rFonts w:ascii="Times New Roman" w:eastAsia="Times New Roman" w:hAnsi="Times New Roman" w:cs="Times New Roman"/>
      <w:b/>
      <w:bCs/>
      <w:color w:val="000000"/>
      <w:sz w:val="33"/>
      <w:szCs w:val="33"/>
      <w:lang w:eastAsia="en-AU"/>
    </w:rPr>
  </w:style>
  <w:style w:type="character" w:styleId="Strong">
    <w:name w:val="Strong"/>
    <w:basedOn w:val="DefaultParagraphFont"/>
    <w:uiPriority w:val="22"/>
    <w:qFormat/>
    <w:rsid w:val="00520501"/>
    <w:rPr>
      <w:b/>
      <w:bCs/>
    </w:rPr>
  </w:style>
  <w:style w:type="paragraph" w:styleId="NormalWeb">
    <w:name w:val="Normal (Web)"/>
    <w:basedOn w:val="Normal"/>
    <w:uiPriority w:val="99"/>
    <w:unhideWhenUsed/>
    <w:rsid w:val="00520501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4F4"/>
  </w:style>
  <w:style w:type="paragraph" w:styleId="Footer">
    <w:name w:val="footer"/>
    <w:basedOn w:val="Normal"/>
    <w:link w:val="FooterChar"/>
    <w:uiPriority w:val="99"/>
    <w:unhideWhenUsed/>
    <w:rsid w:val="006F1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4F4"/>
  </w:style>
  <w:style w:type="character" w:styleId="Hyperlink">
    <w:name w:val="Hyperlink"/>
    <w:basedOn w:val="DefaultParagraphFont"/>
    <w:uiPriority w:val="99"/>
    <w:unhideWhenUsed/>
    <w:rsid w:val="00413C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2050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42"/>
      <w:szCs w:val="42"/>
      <w:lang w:eastAsia="en-AU"/>
    </w:rPr>
  </w:style>
  <w:style w:type="paragraph" w:styleId="Heading2">
    <w:name w:val="heading 2"/>
    <w:basedOn w:val="Normal"/>
    <w:link w:val="Heading2Char"/>
    <w:uiPriority w:val="9"/>
    <w:qFormat/>
    <w:rsid w:val="0052050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3"/>
      <w:szCs w:val="33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0501"/>
    <w:rPr>
      <w:rFonts w:ascii="Times New Roman" w:eastAsia="Times New Roman" w:hAnsi="Times New Roman" w:cs="Times New Roman"/>
      <w:b/>
      <w:bCs/>
      <w:color w:val="000000"/>
      <w:kern w:val="36"/>
      <w:sz w:val="42"/>
      <w:szCs w:val="42"/>
      <w:lang w:eastAsia="en-AU"/>
    </w:rPr>
  </w:style>
  <w:style w:type="character" w:customStyle="1" w:styleId="Heading2Char">
    <w:name w:val="Heading 2 Char"/>
    <w:basedOn w:val="DefaultParagraphFont"/>
    <w:link w:val="Heading2"/>
    <w:uiPriority w:val="9"/>
    <w:rsid w:val="00520501"/>
    <w:rPr>
      <w:rFonts w:ascii="Times New Roman" w:eastAsia="Times New Roman" w:hAnsi="Times New Roman" w:cs="Times New Roman"/>
      <w:b/>
      <w:bCs/>
      <w:color w:val="000000"/>
      <w:sz w:val="33"/>
      <w:szCs w:val="33"/>
      <w:lang w:eastAsia="en-AU"/>
    </w:rPr>
  </w:style>
  <w:style w:type="character" w:styleId="Strong">
    <w:name w:val="Strong"/>
    <w:basedOn w:val="DefaultParagraphFont"/>
    <w:uiPriority w:val="22"/>
    <w:qFormat/>
    <w:rsid w:val="00520501"/>
    <w:rPr>
      <w:b/>
      <w:bCs/>
    </w:rPr>
  </w:style>
  <w:style w:type="paragraph" w:styleId="NormalWeb">
    <w:name w:val="Normal (Web)"/>
    <w:basedOn w:val="Normal"/>
    <w:uiPriority w:val="99"/>
    <w:unhideWhenUsed/>
    <w:rsid w:val="00520501"/>
    <w:pPr>
      <w:spacing w:before="100" w:beforeAutospacing="1" w:after="390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22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221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F1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14F4"/>
  </w:style>
  <w:style w:type="paragraph" w:styleId="Footer">
    <w:name w:val="footer"/>
    <w:basedOn w:val="Normal"/>
    <w:link w:val="FooterChar"/>
    <w:uiPriority w:val="99"/>
    <w:unhideWhenUsed/>
    <w:rsid w:val="006F14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14F4"/>
  </w:style>
  <w:style w:type="character" w:styleId="Hyperlink">
    <w:name w:val="Hyperlink"/>
    <w:basedOn w:val="DefaultParagraphFont"/>
    <w:uiPriority w:val="99"/>
    <w:unhideWhenUsed/>
    <w:rsid w:val="00413C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1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18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038067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720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80825">
                      <w:marLeft w:val="7"/>
                      <w:marRight w:val="34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054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2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1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5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2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1921</Words>
  <Characters>10951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Western Australia</Company>
  <LinksUpToDate>false</LinksUpToDate>
  <CharactersWithSpaces>12847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Trina Jorre de St Jorre</dc:creator>
  <cp:lastModifiedBy>Trina Jorre de St Jorre</cp:lastModifiedBy>
  <cp:revision>3</cp:revision>
  <cp:lastPrinted>2014-02-17T06:33:00Z</cp:lastPrinted>
  <dcterms:created xsi:type="dcterms:W3CDTF">2014-02-17T06:32:00Z</dcterms:created>
  <dcterms:modified xsi:type="dcterms:W3CDTF">2014-02-17T06:34:00Z</dcterms:modified>
</cp:coreProperties>
</file>